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05-251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18810586230829020698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18810586230829020698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546557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18810586230829020698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0412365400725002512420154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